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BEE" w:rsidRPr="00AC1348" w:rsidRDefault="00A91BEE" w:rsidP="00A91BEE">
      <w:pPr>
        <w:pStyle w:val="p1"/>
        <w:rPr>
          <w:i/>
          <w:iCs/>
          <w:sz w:val="24"/>
          <w:szCs w:val="24"/>
        </w:rPr>
      </w:pPr>
      <w:bookmarkStart w:id="0" w:name="_Toc58950779"/>
      <w:bookmarkStart w:id="1" w:name="_Toc56437493"/>
      <w:bookmarkStart w:id="2" w:name="_Toc58950724"/>
      <w:r w:rsidRPr="00AC1348">
        <w:rPr>
          <w:i/>
          <w:iCs/>
          <w:sz w:val="24"/>
          <w:szCs w:val="24"/>
        </w:rPr>
        <w:t>Жилые зоны (Ж)</w:t>
      </w:r>
      <w:bookmarkEnd w:id="1"/>
      <w:bookmarkEnd w:id="2"/>
    </w:p>
    <w:p w:rsidR="00A91BEE" w:rsidRPr="00AC1348" w:rsidRDefault="00A91BEE" w:rsidP="00A91BEE">
      <w:pPr>
        <w:pStyle w:val="p1"/>
        <w:rPr>
          <w:sz w:val="24"/>
          <w:szCs w:val="24"/>
        </w:rPr>
      </w:pPr>
      <w:bookmarkStart w:id="3" w:name="_Toc56437494"/>
      <w:bookmarkStart w:id="4" w:name="_Toc58950725"/>
      <w:r w:rsidRPr="00AC1348">
        <w:rPr>
          <w:sz w:val="24"/>
          <w:szCs w:val="24"/>
        </w:rPr>
        <w:t>Зона застройки индивидуальными жилыми домами (Ж-1)</w:t>
      </w:r>
      <w:bookmarkEnd w:id="3"/>
      <w:bookmarkEnd w:id="4"/>
    </w:p>
    <w:p w:rsidR="00A91BEE" w:rsidRPr="00AC1348" w:rsidRDefault="00A91BEE" w:rsidP="00A91BEE">
      <w:pPr>
        <w:pStyle w:val="p1"/>
        <w:rPr>
          <w:sz w:val="24"/>
          <w:szCs w:val="24"/>
        </w:rPr>
      </w:pPr>
    </w:p>
    <w:p w:rsidR="00A91BEE" w:rsidRPr="00AC1348" w:rsidRDefault="00A91BEE" w:rsidP="00A91BEE">
      <w:pPr>
        <w:pStyle w:val="p1"/>
        <w:rPr>
          <w:sz w:val="24"/>
          <w:szCs w:val="24"/>
        </w:rPr>
      </w:pPr>
      <w:bookmarkStart w:id="5" w:name="_Toc54010071"/>
      <w:bookmarkStart w:id="6" w:name="_Toc54096008"/>
      <w:bookmarkStart w:id="7" w:name="_Toc54867701"/>
      <w:bookmarkStart w:id="8" w:name="_Toc56437495"/>
      <w:bookmarkStart w:id="9" w:name="_Toc58177756"/>
      <w:bookmarkStart w:id="10" w:name="_Toc58840435"/>
      <w:bookmarkStart w:id="11" w:name="_Toc58950726"/>
      <w:r w:rsidRPr="008A289D">
        <w:rPr>
          <w:sz w:val="24"/>
          <w:szCs w:val="24"/>
        </w:rPr>
        <w:t>Основные виды</w:t>
      </w:r>
      <w:r w:rsidRPr="00AC1348">
        <w:rPr>
          <w:sz w:val="24"/>
          <w:szCs w:val="24"/>
        </w:rPr>
        <w:t xml:space="preserve"> разрешенного использования</w:t>
      </w:r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6847"/>
      </w:tblGrid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  <w:rPr>
                <w:b/>
                <w:bCs/>
              </w:rPr>
            </w:pPr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Предельные размеры земельных участков и параметры строительства и реконструкции объектов капитального строительства</w:t>
            </w:r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Для индивидуального жилищного строительства (2.1)</w:t>
            </w:r>
            <w:r w:rsidRPr="00E34D6E">
              <w:t>*</w:t>
            </w:r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 w:rsidRPr="00EB1C35">
              <w:rPr>
                <w:rFonts w:ascii="Times New Roman" w:hAnsi="Times New Roman" w:cs="Times New Roman"/>
                <w:sz w:val="24"/>
                <w:szCs w:val="24"/>
              </w:rPr>
              <w:t xml:space="preserve"> (для вновь образуемых земельных участков)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0,2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 xml:space="preserve">Минимальные отступы от границ земельных участков – 3 м (в том числе </w:t>
            </w:r>
            <w:r>
              <w:t>от</w:t>
            </w:r>
            <w:r w:rsidRPr="00AC1348">
              <w:t xml:space="preserve"> </w:t>
            </w:r>
            <w:r>
              <w:t>фронтальной границы земельного участка</w:t>
            </w:r>
            <w:r w:rsidRPr="00AC1348">
              <w:t xml:space="preserve"> - 5 м)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этажа, (20 м)</w:t>
            </w:r>
          </w:p>
          <w:p w:rsidR="00A91BEE" w:rsidRPr="00AC1348" w:rsidRDefault="00A91BEE" w:rsidP="00EF379A">
            <w:pPr>
              <w:pStyle w:val="p1"/>
              <w:jc w:val="both"/>
              <w:rPr>
                <w:sz w:val="24"/>
                <w:szCs w:val="24"/>
              </w:rPr>
            </w:pPr>
            <w:bookmarkStart w:id="12" w:name="_Toc54010072"/>
            <w:bookmarkStart w:id="13" w:name="_Toc54096009"/>
            <w:bookmarkStart w:id="14" w:name="_Toc54867702"/>
            <w:bookmarkStart w:id="15" w:name="_Toc58177757"/>
            <w:bookmarkStart w:id="16" w:name="_Toc58840436"/>
            <w:bookmarkStart w:id="17" w:name="_Toc58950727"/>
            <w:r w:rsidRPr="00AC1348">
              <w:rPr>
                <w:b w:val="0"/>
                <w:bCs w:val="0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bookmarkEnd w:id="12"/>
            <w:bookmarkEnd w:id="13"/>
            <w:r w:rsidRPr="00AC1348">
              <w:rPr>
                <w:b w:val="0"/>
                <w:bCs w:val="0"/>
                <w:sz w:val="24"/>
                <w:szCs w:val="24"/>
              </w:rPr>
              <w:t>30</w:t>
            </w:r>
            <w:bookmarkEnd w:id="14"/>
            <w:bookmarkEnd w:id="15"/>
            <w:bookmarkEnd w:id="16"/>
            <w:bookmarkEnd w:id="17"/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Малоэтажная многоквартирная жилая застройка (до 3 этажей включительно, не более 2-х квартир) (2.1.1)</w:t>
            </w:r>
            <w:r w:rsidRPr="00E34D6E">
              <w:t>*</w:t>
            </w:r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0,2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 xml:space="preserve">Минимальные отступы от границ земельных участков – 3 м (в том числе </w:t>
            </w:r>
            <w:r>
              <w:t>от</w:t>
            </w:r>
            <w:r w:rsidRPr="00AC1348">
              <w:t xml:space="preserve"> </w:t>
            </w:r>
            <w:r>
              <w:t>фронтальной границы земельного участка</w:t>
            </w:r>
            <w:r w:rsidRPr="00AC1348">
              <w:t xml:space="preserve"> –</w:t>
            </w:r>
            <w:r>
              <w:t xml:space="preserve"> </w:t>
            </w:r>
            <w:r w:rsidRPr="00AC1348">
              <w:t>5 м)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A91BEE" w:rsidRPr="00AC1348" w:rsidRDefault="00A91BEE" w:rsidP="00EF379A">
            <w:pPr>
              <w:pStyle w:val="p1"/>
              <w:jc w:val="both"/>
              <w:rPr>
                <w:sz w:val="24"/>
                <w:szCs w:val="24"/>
              </w:rPr>
            </w:pPr>
            <w:bookmarkStart w:id="18" w:name="_Toc58177758"/>
            <w:bookmarkStart w:id="19" w:name="_Toc58840437"/>
            <w:bookmarkStart w:id="20" w:name="_Toc58950728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30</w:t>
            </w:r>
            <w:bookmarkEnd w:id="18"/>
            <w:bookmarkEnd w:id="19"/>
            <w:bookmarkEnd w:id="20"/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Для ведения личного подсобного хозяйства (приусадебный земельный участок) (2.2)</w:t>
            </w:r>
            <w:r w:rsidRPr="00E34D6E">
              <w:t>*</w:t>
            </w:r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0,15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 xml:space="preserve">Минимальные отступы от границ земельных участков – 3 м (в том числе </w:t>
            </w:r>
            <w:r>
              <w:t>от</w:t>
            </w:r>
            <w:r w:rsidRPr="00AC1348">
              <w:t xml:space="preserve"> </w:t>
            </w:r>
            <w:r>
              <w:t xml:space="preserve">фронтальной границы земельного участка </w:t>
            </w:r>
            <w:r w:rsidRPr="00AC1348">
              <w:t>– 5 м)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этажа, (20 м)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30</w:t>
            </w:r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CA2B1F" w:rsidRDefault="00A91BEE" w:rsidP="00EF379A">
            <w:pPr>
              <w:pStyle w:val="p"/>
              <w:jc w:val="center"/>
              <w:rPr>
                <w:highlight w:val="yellow"/>
              </w:rPr>
            </w:pPr>
            <w:r w:rsidRPr="00CA2B1F">
              <w:rPr>
                <w:highlight w:val="yellow"/>
              </w:rPr>
              <w:t>Блокированная жилая застройка</w:t>
            </w:r>
          </w:p>
          <w:p w:rsidR="00A91BEE" w:rsidRPr="00CA2B1F" w:rsidRDefault="00A91BEE" w:rsidP="00EF379A">
            <w:pPr>
              <w:pStyle w:val="p"/>
              <w:jc w:val="center"/>
              <w:rPr>
                <w:highlight w:val="yellow"/>
              </w:rPr>
            </w:pPr>
            <w:r w:rsidRPr="00CA2B1F">
              <w:rPr>
                <w:highlight w:val="yellow"/>
              </w:rPr>
              <w:t>(2.3)</w:t>
            </w:r>
          </w:p>
        </w:tc>
        <w:tc>
          <w:tcPr>
            <w:tcW w:w="6847" w:type="dxa"/>
            <w:shd w:val="clear" w:color="auto" w:fill="auto"/>
          </w:tcPr>
          <w:p w:rsidR="00A91BEE" w:rsidRPr="00CA2B1F" w:rsidRDefault="00A91BEE" w:rsidP="00EF37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2B1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Предельные минимальные размеры земельного участка – 0,08 га (для вновь образуемых земельных участков) </w:t>
            </w:r>
          </w:p>
          <w:p w:rsidR="00A91BEE" w:rsidRPr="00CA2B1F" w:rsidRDefault="00A91BEE" w:rsidP="00EF37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2B1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Предельные максимальные размеры земельного участка – 0,2 га</w:t>
            </w:r>
          </w:p>
          <w:p w:rsidR="00A91BEE" w:rsidRPr="00CA2B1F" w:rsidRDefault="00A91BEE" w:rsidP="00EF37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2B1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Минимальные отступы от границ земельных участков – 3 м (в том числе от фронтальной границы земельного участка - 5 м)</w:t>
            </w:r>
          </w:p>
          <w:p w:rsidR="00A91BEE" w:rsidRPr="00CA2B1F" w:rsidRDefault="00A91BEE" w:rsidP="00EF37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2B1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Предельное количество этажей или предельная высота зданий, строений, сооружений – 3 этажа, (20 м)</w:t>
            </w:r>
          </w:p>
          <w:p w:rsidR="00A91BEE" w:rsidRPr="00CA2B1F" w:rsidRDefault="00A91BEE" w:rsidP="00EF37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2B1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Максимальный процент застройки в границах земельного участка – 30</w:t>
            </w:r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>
              <w:t>Размещение гаражей для собственных нужд</w:t>
            </w:r>
            <w:r w:rsidRPr="00AC1348">
              <w:t xml:space="preserve"> (2.</w:t>
            </w:r>
            <w:r>
              <w:t>7.2</w:t>
            </w:r>
            <w:r w:rsidRPr="00AC1348">
              <w:t>)</w:t>
            </w:r>
          </w:p>
        </w:tc>
        <w:tc>
          <w:tcPr>
            <w:tcW w:w="6847" w:type="dxa"/>
            <w:shd w:val="clear" w:color="auto" w:fill="auto"/>
          </w:tcPr>
          <w:p w:rsidR="00A91BEE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минимальные размеры земельного участка – 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A91BEE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максимальные размеры земельного участка – 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0040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 xml:space="preserve">Минимальные отступы от границ земельных участков – 3 м (в том числе </w:t>
            </w:r>
            <w:r>
              <w:t>от</w:t>
            </w:r>
            <w:r w:rsidRPr="00AC1348">
              <w:t xml:space="preserve"> </w:t>
            </w:r>
            <w:r>
              <w:t xml:space="preserve">фронтальной границы земельного участка </w:t>
            </w:r>
            <w:r w:rsidRPr="00AC1348">
              <w:t>– 5 м)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 этаж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Предоставление коммунальных услуг (3.1.1)</w:t>
            </w:r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0,0004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A91BEE" w:rsidRPr="00AC1348" w:rsidRDefault="00A91BEE" w:rsidP="00EF379A">
            <w:pPr>
              <w:pStyle w:val="p"/>
            </w:pPr>
            <w:r w:rsidRPr="00AC1348">
              <w:lastRenderedPageBreak/>
              <w:t>Минимальные отступы от границ земельных участков – не подлежат установлению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21" w:name="_Toc58177759"/>
            <w:bookmarkStart w:id="22" w:name="_Toc58840438"/>
            <w:bookmarkStart w:id="23" w:name="_Toc58950729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  <w:bookmarkEnd w:id="21"/>
            <w:bookmarkEnd w:id="22"/>
            <w:bookmarkEnd w:id="23"/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lastRenderedPageBreak/>
              <w:t>Оказание услуг связи (3.2.3)</w:t>
            </w:r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Амбулаторно-поликлиническое обслуживание (3.4.1)</w:t>
            </w:r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4,0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2 этажа</w:t>
            </w:r>
          </w:p>
          <w:p w:rsidR="00A91BEE" w:rsidRPr="00AC1348" w:rsidRDefault="00A91BEE" w:rsidP="00EF379A">
            <w:pPr>
              <w:pStyle w:val="p1"/>
              <w:jc w:val="both"/>
              <w:rPr>
                <w:sz w:val="24"/>
                <w:szCs w:val="24"/>
              </w:rPr>
            </w:pPr>
            <w:bookmarkStart w:id="24" w:name="_Toc58177760"/>
            <w:bookmarkStart w:id="25" w:name="_Toc58840439"/>
            <w:bookmarkStart w:id="26" w:name="_Toc58950730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24"/>
            <w:bookmarkEnd w:id="25"/>
            <w:bookmarkEnd w:id="26"/>
          </w:p>
        </w:tc>
      </w:tr>
      <w:tr w:rsidR="00A91BEE" w:rsidRPr="00AC1348" w:rsidTr="00A91BEE">
        <w:trPr>
          <w:trHeight w:val="2400"/>
        </w:trPr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1"/>
              <w:rPr>
                <w:b w:val="0"/>
                <w:bCs w:val="0"/>
                <w:sz w:val="24"/>
                <w:szCs w:val="24"/>
              </w:rPr>
            </w:pPr>
            <w:bookmarkStart w:id="27" w:name="_Toc58177761"/>
            <w:bookmarkStart w:id="28" w:name="_Toc58840440"/>
            <w:bookmarkStart w:id="29" w:name="_Toc58950731"/>
            <w:r w:rsidRPr="00AC1348">
              <w:rPr>
                <w:b w:val="0"/>
                <w:bCs w:val="0"/>
                <w:sz w:val="24"/>
                <w:szCs w:val="24"/>
              </w:rPr>
              <w:t>Площадки для занятий спортом (5.1.3)</w:t>
            </w:r>
            <w:bookmarkEnd w:id="27"/>
            <w:bookmarkEnd w:id="28"/>
            <w:bookmarkEnd w:id="29"/>
          </w:p>
          <w:p w:rsidR="00A91BEE" w:rsidRPr="00AC1348" w:rsidRDefault="00A91BEE" w:rsidP="00EF379A">
            <w:pPr>
              <w:pStyle w:val="p1"/>
              <w:rPr>
                <w:b w:val="0"/>
                <w:bCs w:val="0"/>
                <w:sz w:val="24"/>
                <w:szCs w:val="24"/>
              </w:rPr>
            </w:pPr>
          </w:p>
          <w:p w:rsidR="00A91BEE" w:rsidRPr="00AC1348" w:rsidRDefault="00A91BEE" w:rsidP="00EF379A">
            <w:pPr>
              <w:pStyle w:val="p1"/>
              <w:rPr>
                <w:b w:val="0"/>
                <w:bCs w:val="0"/>
                <w:sz w:val="24"/>
                <w:szCs w:val="24"/>
              </w:rPr>
            </w:pPr>
            <w:bookmarkStart w:id="30" w:name="_Toc58177762"/>
            <w:bookmarkStart w:id="31" w:name="_Toc58840441"/>
            <w:bookmarkStart w:id="32" w:name="_Toc58950732"/>
            <w:r w:rsidRPr="00AC1348">
              <w:rPr>
                <w:b w:val="0"/>
                <w:bCs w:val="0"/>
                <w:sz w:val="24"/>
                <w:szCs w:val="24"/>
              </w:rPr>
              <w:t>Земельные участки (территории) общего пользования (12.0)</w:t>
            </w:r>
            <w:bookmarkEnd w:id="30"/>
            <w:bookmarkEnd w:id="31"/>
            <w:bookmarkEnd w:id="32"/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не подлежат установлению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не подлежат установлению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не подлежат установлению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</w:p>
        </w:tc>
      </w:tr>
    </w:tbl>
    <w:p w:rsidR="00A91BEE" w:rsidRPr="006B6AC8" w:rsidRDefault="00A91BEE" w:rsidP="00A91BEE">
      <w:pPr>
        <w:pStyle w:val="p"/>
        <w:rPr>
          <w:sz w:val="18"/>
          <w:szCs w:val="18"/>
        </w:rPr>
      </w:pPr>
      <w:r w:rsidRPr="00E658F5">
        <w:rPr>
          <w:sz w:val="18"/>
          <w:szCs w:val="18"/>
        </w:rPr>
        <w:t>*</w:t>
      </w:r>
      <w:r w:rsidRPr="006B6AC8">
        <w:rPr>
          <w:sz w:val="18"/>
          <w:szCs w:val="18"/>
        </w:rPr>
        <w:t>1) расстояния до границы соседнего участка по санитарно-бытовым условиям (в метрах) следует принимать не менее: от объекта индивидуального жилищного строительства, усадебного жилого дома – 3,0 м; от построек для содержания скота и птицы (для земельных участков с видом разрешённого использования (2.2)) – 4,0 м; от бани, гаража и других построек – 1,0 м; открытых стоянок автомобилей – не менее 1 м  от стволов высокорослых деревьев – 4,0 м; от стволов среднерослых деревьев – 2,0 м; от кустарника – 1,0 м;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2</w:t>
      </w:r>
      <w:r w:rsidRPr="006B6AC8">
        <w:rPr>
          <w:sz w:val="18"/>
          <w:szCs w:val="18"/>
        </w:rPr>
        <w:t>)</w:t>
      </w:r>
      <w:r w:rsidRPr="006B6AC8">
        <w:rPr>
          <w:sz w:val="18"/>
          <w:szCs w:val="18"/>
          <w:lang w:eastAsia="ar-SA"/>
        </w:rPr>
        <w:t xml:space="preserve"> собственник или арендатор земельного участка, отведенного под жилой дом, обязан поддерживать в надлежащем виде озеленение и благоустройство придомовой территории и кюветной части дороги (от линии застройки до проезжей части): содержание газонов, палисадников, подъездных путей, разбивка клумб, чистка кюветов;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3</w:t>
      </w:r>
      <w:r w:rsidRPr="006B6AC8">
        <w:rPr>
          <w:sz w:val="18"/>
          <w:szCs w:val="18"/>
        </w:rPr>
        <w:t>)</w:t>
      </w:r>
      <w:r w:rsidRPr="006B6AC8">
        <w:rPr>
          <w:sz w:val="18"/>
          <w:szCs w:val="18"/>
          <w:lang w:eastAsia="ar-SA"/>
        </w:rPr>
        <w:t xml:space="preserve"> размещение бань, саун допускается при условии </w:t>
      </w:r>
      <w:proofErr w:type="spellStart"/>
      <w:r w:rsidRPr="006B6AC8">
        <w:rPr>
          <w:sz w:val="18"/>
          <w:szCs w:val="18"/>
          <w:lang w:eastAsia="ar-SA"/>
        </w:rPr>
        <w:t>канализования</w:t>
      </w:r>
      <w:proofErr w:type="spellEnd"/>
      <w:r w:rsidRPr="006B6AC8">
        <w:rPr>
          <w:sz w:val="18"/>
          <w:szCs w:val="18"/>
          <w:lang w:eastAsia="ar-SA"/>
        </w:rPr>
        <w:t xml:space="preserve"> стоков;</w:t>
      </w:r>
    </w:p>
    <w:p w:rsidR="00A91BEE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4</w:t>
      </w:r>
      <w:r w:rsidRPr="006B6AC8">
        <w:rPr>
          <w:sz w:val="18"/>
          <w:szCs w:val="18"/>
        </w:rPr>
        <w:t>) расстояния от окон жилых помещений (комнат, кухонь и веранд) до стен дома и хозяйственных построек (сарая, гаража, бани), расположенных на соседних земельных участках, должны быть не менее 6 м;</w:t>
      </w:r>
    </w:p>
    <w:p w:rsidR="00A91BEE" w:rsidRPr="006B6AC8" w:rsidRDefault="00A91BEE" w:rsidP="00A91BEE">
      <w:pPr>
        <w:pStyle w:val="p0"/>
        <w:ind w:firstLine="0"/>
        <w:rPr>
          <w:sz w:val="18"/>
          <w:szCs w:val="18"/>
        </w:rPr>
      </w:pPr>
      <w:r>
        <w:rPr>
          <w:sz w:val="18"/>
          <w:szCs w:val="18"/>
        </w:rPr>
        <w:t>5</w:t>
      </w:r>
      <w:r w:rsidRPr="006B6AC8">
        <w:rPr>
          <w:sz w:val="18"/>
          <w:szCs w:val="18"/>
        </w:rPr>
        <w:t>) расстояние от хозяйственных построек и автостоянок закрытого типа до красных линий улиц и проездов должно быть не менее 5 м.</w:t>
      </w:r>
    </w:p>
    <w:p w:rsidR="00A91BEE" w:rsidRPr="006B6AC8" w:rsidRDefault="00A91BEE" w:rsidP="00A91BEE">
      <w:pPr>
        <w:pStyle w:val="p0"/>
        <w:ind w:firstLine="0"/>
        <w:rPr>
          <w:sz w:val="18"/>
          <w:szCs w:val="18"/>
          <w:highlight w:val="yellow"/>
        </w:rPr>
      </w:pPr>
      <w:r>
        <w:rPr>
          <w:sz w:val="18"/>
          <w:szCs w:val="18"/>
        </w:rPr>
        <w:t>6</w:t>
      </w:r>
      <w:r w:rsidRPr="006B6AC8">
        <w:rPr>
          <w:sz w:val="18"/>
          <w:szCs w:val="18"/>
        </w:rPr>
        <w:t xml:space="preserve">) </w:t>
      </w:r>
      <w:r w:rsidRPr="006B6AC8">
        <w:rPr>
          <w:sz w:val="18"/>
          <w:szCs w:val="18"/>
          <w:lang w:eastAsia="ar-SA"/>
        </w:rPr>
        <w:t xml:space="preserve">устройство и сооружение колодцев и каптажей родников, используемых для хозяйственных нужд и </w:t>
      </w:r>
      <w:proofErr w:type="gramStart"/>
      <w:r w:rsidRPr="006B6AC8">
        <w:rPr>
          <w:sz w:val="18"/>
          <w:szCs w:val="18"/>
          <w:lang w:eastAsia="ar-SA"/>
        </w:rPr>
        <w:t>питьевого водоснабжения</w:t>
      </w:r>
      <w:proofErr w:type="gramEnd"/>
      <w:r w:rsidRPr="006B6AC8">
        <w:rPr>
          <w:sz w:val="18"/>
          <w:szCs w:val="18"/>
          <w:lang w:eastAsia="ar-SA"/>
        </w:rPr>
        <w:t xml:space="preserve"> регламентируется санитарными правилами;</w:t>
      </w:r>
    </w:p>
    <w:p w:rsidR="00A91BEE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7</w:t>
      </w:r>
      <w:r w:rsidRPr="006B6AC8">
        <w:rPr>
          <w:sz w:val="18"/>
          <w:szCs w:val="18"/>
        </w:rPr>
        <w:t>) при отсутствии централизованной канализации расстояние от туалета до стен соседнего дома необходимо принимать не менее 12 м, до источника водоснабжения (колодца) - не менее 25 м.;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8</w:t>
      </w:r>
      <w:r w:rsidRPr="006B6AC8">
        <w:rPr>
          <w:sz w:val="18"/>
          <w:szCs w:val="18"/>
        </w:rPr>
        <w:t>) септик должен располагаться в границах земельного участка. Расстояние от септика до источника питьевого водоснабжения, скважины не менее 50 м, до водоема со стоячей водой (озера, пруда и т.п.) – не менее 30 м, до водоема проточного (реки, ручья) – 10 м, до деревьев – 3 м, от кустарника – на 1 м, до дороги – не менее 5 м, до границ смежного участка – 4 м.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9</w:t>
      </w:r>
      <w:r w:rsidRPr="006B6AC8">
        <w:rPr>
          <w:sz w:val="18"/>
          <w:szCs w:val="18"/>
        </w:rPr>
        <w:t>) расстояния от границ застройки до лесных массивов должны быть не менее 15 м;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10</w:t>
      </w:r>
      <w:r w:rsidRPr="006B6AC8">
        <w:rPr>
          <w:sz w:val="18"/>
          <w:szCs w:val="18"/>
        </w:rPr>
        <w:t xml:space="preserve">) </w:t>
      </w:r>
      <w:r w:rsidRPr="006B6AC8">
        <w:rPr>
          <w:sz w:val="18"/>
          <w:szCs w:val="18"/>
          <w:lang w:eastAsia="ar-SA"/>
        </w:rPr>
        <w:t>ограждения между соседними участками должны быть высотой до 2 м;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11</w:t>
      </w:r>
      <w:r w:rsidRPr="006B6AC8">
        <w:rPr>
          <w:sz w:val="18"/>
          <w:szCs w:val="18"/>
        </w:rPr>
        <w:t>) в условиях реконструкции и строительства в кварталах существующей застройки, расстояние между фронтальной границей участка (со стороны красной линии улицы или если красная линия не установлена, то со стороны линии существующей сложившейся застройки) и основным строением должно быть в соответствии со сложившейся линией застройки;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12</w:t>
      </w:r>
      <w:r w:rsidRPr="006B6AC8">
        <w:rPr>
          <w:sz w:val="18"/>
          <w:szCs w:val="18"/>
        </w:rPr>
        <w:t>) не допускается размещать вспомогательные строения, кроме гаражей со стороны улиц. При этом гараж должен быть расположен по одной линии застройки с основным строением;</w:t>
      </w:r>
    </w:p>
    <w:p w:rsidR="00A91BEE" w:rsidRPr="006B6AC8" w:rsidRDefault="00A91BEE" w:rsidP="00A91BEE">
      <w:pPr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13</w:t>
      </w:r>
      <w:r w:rsidRPr="006B6AC8">
        <w:rPr>
          <w:rFonts w:ascii="Times New Roman" w:hAnsi="Times New Roman" w:cs="Times New Roman"/>
          <w:lang w:eastAsia="ar-SA"/>
        </w:rPr>
        <w:t xml:space="preserve">) запрещается складирование мусора на придомовой территории и в кюветной части дорог, а также запрещается посадка огородных растений на придомовой территории. </w:t>
      </w:r>
      <w:proofErr w:type="spellStart"/>
      <w:r w:rsidRPr="006B6AC8">
        <w:rPr>
          <w:rFonts w:ascii="Times New Roman" w:hAnsi="Times New Roman" w:cs="Times New Roman"/>
          <w:lang w:eastAsia="ar-SA"/>
        </w:rPr>
        <w:t>Мусороудаление</w:t>
      </w:r>
      <w:proofErr w:type="spellEnd"/>
      <w:r w:rsidRPr="006B6AC8">
        <w:rPr>
          <w:rFonts w:ascii="Times New Roman" w:hAnsi="Times New Roman" w:cs="Times New Roman"/>
          <w:lang w:eastAsia="ar-SA"/>
        </w:rPr>
        <w:t xml:space="preserve"> путем вывоза мусора от площадок с контейнерами. Площадка с контейнером должна иметь свободный доступ для служб по вывозу мусора;</w:t>
      </w:r>
    </w:p>
    <w:p w:rsidR="00A91BEE" w:rsidRPr="006B6AC8" w:rsidRDefault="00A91BEE" w:rsidP="00A91BEE">
      <w:pPr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lastRenderedPageBreak/>
        <w:t>14</w:t>
      </w:r>
      <w:r w:rsidRPr="006B6AC8">
        <w:rPr>
          <w:rFonts w:ascii="Times New Roman" w:hAnsi="Times New Roman" w:cs="Times New Roman"/>
          <w:lang w:eastAsia="ar-SA"/>
        </w:rPr>
        <w:t>) при возведении любых построек должны соблюдаться противопожарные расстояния между постройками, расположенными на одном и соседних участках в зависимости от степени огнестойкости возводимых построек, установленные Приказом МЧС России от 24.04.2013 № 288 «Об утверждении свода правил СП 4.13130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15</w:t>
      </w:r>
      <w:r w:rsidRPr="006B6AC8">
        <w:rPr>
          <w:sz w:val="18"/>
          <w:szCs w:val="18"/>
        </w:rPr>
        <w:t>) расстояние от хозяйственных построек для скота и птицы (для земельных участков с видом разрешённого использования (2.2)) до окон жилых помещений дома: одиночные или двойные – не менее 15 м, до 8 блоков – не менее 25 м, свыше 8 до 30 блоков – не менее 50 м. Размещаемые в пределах селитебной территории группы сараев должны содержать не более 30 блоков каждая;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 w:rsidRPr="006B6AC8">
        <w:rPr>
          <w:sz w:val="18"/>
          <w:szCs w:val="18"/>
        </w:rPr>
        <w:t>1</w:t>
      </w:r>
      <w:r>
        <w:rPr>
          <w:sz w:val="18"/>
          <w:szCs w:val="18"/>
        </w:rPr>
        <w:t>6</w:t>
      </w:r>
      <w:r w:rsidRPr="006B6AC8">
        <w:rPr>
          <w:sz w:val="18"/>
          <w:szCs w:val="18"/>
        </w:rPr>
        <w:t>)</w:t>
      </w:r>
      <w:r w:rsidRPr="006B6AC8">
        <w:rPr>
          <w:sz w:val="18"/>
          <w:szCs w:val="18"/>
          <w:lang w:eastAsia="ar-SA"/>
        </w:rPr>
        <w:t xml:space="preserve"> допускается строительство хозяйственных построек по линии межевания при организации стока воды на свой участок и обоюдного письменного согласи соседей;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17</w:t>
      </w:r>
      <w:r w:rsidRPr="006B6AC8">
        <w:rPr>
          <w:sz w:val="18"/>
          <w:szCs w:val="18"/>
        </w:rPr>
        <w:t>) постройки для содержания скота и птицы (для земельных участков с видом разрешённого использования (2.2)) допускается пристраивать только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18</w:t>
      </w:r>
      <w:r w:rsidRPr="006B6AC8">
        <w:rPr>
          <w:sz w:val="18"/>
          <w:szCs w:val="18"/>
        </w:rPr>
        <w:t xml:space="preserve">) в соответствии с ветеринарными правилами содержания крупного рогатого скота в целях его воспроизводства, выращивания и реализации утвержденными Приказом Министерства сельского хозяйства от 13.12.2016 № 551 не </w:t>
      </w:r>
      <w:proofErr w:type="gramStart"/>
      <w:r w:rsidRPr="006B6AC8">
        <w:rPr>
          <w:sz w:val="18"/>
          <w:szCs w:val="18"/>
        </w:rPr>
        <w:t>допускается  строительство</w:t>
      </w:r>
      <w:proofErr w:type="gramEnd"/>
      <w:r w:rsidRPr="006B6AC8">
        <w:rPr>
          <w:sz w:val="18"/>
          <w:szCs w:val="18"/>
        </w:rPr>
        <w:t xml:space="preserve"> зданий для содержания более 10 голов крупного рогатого скота (для земельных участков с видом разрешённого использования (2.2));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19</w:t>
      </w:r>
      <w:r w:rsidRPr="006B6AC8">
        <w:rPr>
          <w:sz w:val="18"/>
          <w:szCs w:val="18"/>
        </w:rPr>
        <w:t>) расстояние от сараев для скота и птицы до шахтных колодцев должно быть не менее 20 м (для земельных участков с видом разрешённого использования (2.2).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20</w:t>
      </w:r>
      <w:r w:rsidRPr="006B6AC8">
        <w:rPr>
          <w:sz w:val="18"/>
          <w:szCs w:val="18"/>
        </w:rPr>
        <w:t>) между длинными сторонами многоквартирных жилых зданий следует принимать расстояния (бытовые разрывы): для жилых зданий высотой 2 - 3 этажа – не менее 15 м; 4 этажа – не менее 20 м; между длинными сторонами и торцами этих же зданий с окнами из жилых комнат – не менее 10 м;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21</w:t>
      </w:r>
      <w:r w:rsidRPr="006B6AC8">
        <w:rPr>
          <w:sz w:val="18"/>
          <w:szCs w:val="18"/>
        </w:rPr>
        <w:t>) процент нежилых помещений в жилых домах с видом разрешенного использования: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 w:rsidRPr="006B6AC8">
        <w:rPr>
          <w:sz w:val="18"/>
          <w:szCs w:val="18"/>
        </w:rPr>
        <w:t>малоэтажная многоквартирная жилая застройка (2.1.1) – не более 15%;</w:t>
      </w:r>
    </w:p>
    <w:p w:rsidR="00A91BEE" w:rsidRPr="00AC1348" w:rsidRDefault="00A91BEE" w:rsidP="00A91BEE">
      <w:pPr>
        <w:pStyle w:val="p1"/>
        <w:rPr>
          <w:sz w:val="24"/>
          <w:szCs w:val="24"/>
        </w:rPr>
      </w:pPr>
    </w:p>
    <w:p w:rsidR="00A91BEE" w:rsidRPr="00AC1348" w:rsidRDefault="00A91BEE" w:rsidP="00A91BEE">
      <w:pPr>
        <w:pStyle w:val="p1"/>
        <w:rPr>
          <w:sz w:val="24"/>
          <w:szCs w:val="24"/>
        </w:rPr>
      </w:pPr>
      <w:bookmarkStart w:id="33" w:name="_Toc54010079"/>
      <w:bookmarkStart w:id="34" w:name="_Toc54096016"/>
      <w:bookmarkStart w:id="35" w:name="_Toc54867709"/>
      <w:bookmarkStart w:id="36" w:name="_Toc56437503"/>
      <w:bookmarkStart w:id="37" w:name="_Toc58177763"/>
      <w:bookmarkStart w:id="38" w:name="_Toc58840442"/>
      <w:bookmarkStart w:id="39" w:name="_Toc58950733"/>
      <w:r w:rsidRPr="00AC1348">
        <w:rPr>
          <w:sz w:val="24"/>
          <w:szCs w:val="24"/>
        </w:rPr>
        <w:t xml:space="preserve">Условно </w:t>
      </w:r>
      <w:proofErr w:type="gramStart"/>
      <w:r w:rsidRPr="00AC1348">
        <w:rPr>
          <w:sz w:val="24"/>
          <w:szCs w:val="24"/>
        </w:rPr>
        <w:t>разрешенные  виды</w:t>
      </w:r>
      <w:proofErr w:type="gramEnd"/>
      <w:r w:rsidRPr="00AC1348">
        <w:rPr>
          <w:sz w:val="24"/>
          <w:szCs w:val="24"/>
        </w:rPr>
        <w:t xml:space="preserve"> разрешенного использования</w:t>
      </w:r>
      <w:bookmarkEnd w:id="33"/>
      <w:bookmarkEnd w:id="34"/>
      <w:bookmarkEnd w:id="35"/>
      <w:bookmarkEnd w:id="36"/>
      <w:bookmarkEnd w:id="37"/>
      <w:bookmarkEnd w:id="38"/>
      <w:bookmarkEnd w:id="3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5"/>
        <w:gridCol w:w="6850"/>
      </w:tblGrid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1"/>
              <w:rPr>
                <w:b w:val="0"/>
                <w:bCs w:val="0"/>
                <w:sz w:val="24"/>
                <w:szCs w:val="24"/>
              </w:rPr>
            </w:pPr>
            <w:bookmarkStart w:id="40" w:name="_Toc54010080"/>
            <w:bookmarkStart w:id="41" w:name="_Toc54096017"/>
            <w:bookmarkStart w:id="42" w:name="_Toc54867710"/>
            <w:bookmarkStart w:id="43" w:name="_Toc56437504"/>
            <w:bookmarkStart w:id="44" w:name="_Toc58177764"/>
            <w:bookmarkStart w:id="45" w:name="_Toc58840443"/>
            <w:bookmarkStart w:id="46" w:name="_Toc58950734"/>
            <w:r w:rsidRPr="00AC1348">
              <w:rPr>
                <w:b w:val="0"/>
                <w:bCs w:val="0"/>
                <w:sz w:val="24"/>
                <w:szCs w:val="24"/>
              </w:rPr>
              <w:t>Малоэтажная многоквартирная жилая застройка (2.1.1)</w:t>
            </w:r>
            <w:bookmarkEnd w:id="40"/>
            <w:bookmarkEnd w:id="41"/>
            <w:bookmarkEnd w:id="42"/>
            <w:bookmarkEnd w:id="43"/>
            <w:r w:rsidRPr="00AC1348">
              <w:rPr>
                <w:b w:val="0"/>
                <w:bCs w:val="0"/>
                <w:sz w:val="24"/>
                <w:szCs w:val="24"/>
              </w:rPr>
              <w:t xml:space="preserve"> (до 4 этажей включительно, более 2-х квартир)</w:t>
            </w:r>
            <w:bookmarkEnd w:id="44"/>
            <w:bookmarkEnd w:id="45"/>
            <w:bookmarkEnd w:id="46"/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A91BEE" w:rsidRPr="00AC1348" w:rsidRDefault="00A91BEE" w:rsidP="00EF379A">
            <w:pPr>
              <w:pStyle w:val="p"/>
            </w:pPr>
            <w:r w:rsidRPr="00AC1348">
              <w:t xml:space="preserve">Минимальные отступы от границ земельных участков – 3 м (в том числе </w:t>
            </w:r>
            <w:r>
              <w:t>от</w:t>
            </w:r>
            <w:r w:rsidRPr="00AC1348">
              <w:t xml:space="preserve"> </w:t>
            </w:r>
            <w:r>
              <w:t xml:space="preserve">фронтальной границы земельного участка </w:t>
            </w:r>
            <w:r w:rsidRPr="00AC1348">
              <w:t>– 5 м)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4 этажа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47" w:name="_Toc58177765"/>
            <w:bookmarkStart w:id="48" w:name="_Toc58840444"/>
            <w:bookmarkStart w:id="49" w:name="_Toc58950735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40</w:t>
            </w:r>
            <w:bookmarkEnd w:id="47"/>
            <w:bookmarkEnd w:id="48"/>
            <w:bookmarkEnd w:id="49"/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Хранение автотранспорта (2.7.1)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0,0018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1 м (до смежного гаража (парковочного места) - 0 м)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50" w:name="_Toc58177766"/>
            <w:bookmarkStart w:id="51" w:name="_Toc58840445"/>
            <w:bookmarkStart w:id="52" w:name="_Toc58950736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  <w:bookmarkEnd w:id="50"/>
            <w:bookmarkEnd w:id="51"/>
            <w:bookmarkEnd w:id="52"/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Дома социального обслуживания (3.2.1)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Оказание социальной помощи населению (3.2.2)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53" w:name="_Toc58177767"/>
            <w:bookmarkStart w:id="54" w:name="_Toc58840446"/>
            <w:bookmarkStart w:id="55" w:name="_Toc58950737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53"/>
            <w:bookmarkEnd w:id="54"/>
            <w:bookmarkEnd w:id="55"/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lastRenderedPageBreak/>
              <w:t>Бытовое обслуживание  (3.3)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56" w:name="_Toc58177768"/>
            <w:bookmarkStart w:id="57" w:name="_Toc58840447"/>
            <w:bookmarkStart w:id="58" w:name="_Toc58950738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56"/>
            <w:bookmarkEnd w:id="57"/>
            <w:bookmarkEnd w:id="58"/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Дошкольное, начальное и среднее общее образование (3.5.1)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0,06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2,5 га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– 6 м (минимальный отступ от дошкольной образовательной организации, общеобразовательной о</w:t>
            </w:r>
            <w:r w:rsidRPr="00CE3069">
              <w:rPr>
                <w:rFonts w:ascii="Times New Roman" w:hAnsi="Times New Roman" w:cs="Times New Roman"/>
                <w:sz w:val="24"/>
                <w:szCs w:val="24"/>
              </w:rPr>
              <w:t>рганизации от фронтальной границы земельного участка – 10 м)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50</w:t>
            </w:r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Амбулаторное ветеринарное обслуживание (3.10.1)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Деловое управление (4.1)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59" w:name="_Toc58177769"/>
            <w:bookmarkStart w:id="60" w:name="_Toc58840448"/>
            <w:bookmarkStart w:id="61" w:name="_Toc58950739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59"/>
            <w:bookmarkEnd w:id="60"/>
            <w:bookmarkEnd w:id="61"/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bookmarkStart w:id="62" w:name="_Toc54010104"/>
            <w:bookmarkStart w:id="63" w:name="_Toc54096041"/>
            <w:bookmarkStart w:id="64" w:name="_Toc54867734"/>
            <w:bookmarkStart w:id="65" w:name="_Toc56437528"/>
            <w:r w:rsidRPr="00AC1348">
              <w:t>Магазины (4.4)</w:t>
            </w:r>
            <w:bookmarkEnd w:id="62"/>
            <w:bookmarkEnd w:id="63"/>
            <w:bookmarkEnd w:id="64"/>
            <w:bookmarkEnd w:id="65"/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минимальные размеры земельного участка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0,06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максимальные размеры земельного участка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0,2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Общественное питание (4.6)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Гостиничное обслуживание (4.7)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2 этажа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66" w:name="_Toc58177770"/>
            <w:bookmarkStart w:id="67" w:name="_Toc58840449"/>
            <w:bookmarkStart w:id="68" w:name="_Toc58950740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66"/>
            <w:bookmarkEnd w:id="67"/>
            <w:bookmarkEnd w:id="68"/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1"/>
              <w:rPr>
                <w:b w:val="0"/>
                <w:bCs w:val="0"/>
                <w:sz w:val="24"/>
                <w:szCs w:val="24"/>
              </w:rPr>
            </w:pPr>
            <w:bookmarkStart w:id="69" w:name="_Toc58177771"/>
            <w:bookmarkStart w:id="70" w:name="_Toc58840450"/>
            <w:bookmarkStart w:id="71" w:name="_Toc58950741"/>
            <w:r w:rsidRPr="00AC1348">
              <w:rPr>
                <w:b w:val="0"/>
                <w:bCs w:val="0"/>
                <w:sz w:val="24"/>
                <w:szCs w:val="24"/>
              </w:rPr>
              <w:t>Обеспечение внутреннего правопорядка (8.3)</w:t>
            </w:r>
            <w:bookmarkEnd w:id="69"/>
            <w:bookmarkEnd w:id="70"/>
            <w:bookmarkEnd w:id="71"/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не подлежат установлению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максимальные размеры земельного участка – не 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подлежат установлению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не подлежат установлению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не подлежат установлению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72" w:name="_Toc58177772"/>
            <w:bookmarkStart w:id="73" w:name="_Toc58840451"/>
            <w:bookmarkStart w:id="74" w:name="_Toc58950742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  <w:bookmarkEnd w:id="72"/>
            <w:bookmarkEnd w:id="73"/>
            <w:bookmarkEnd w:id="74"/>
          </w:p>
        </w:tc>
      </w:tr>
    </w:tbl>
    <w:p w:rsidR="00A91BEE" w:rsidRPr="00AC1348" w:rsidRDefault="00A91BEE" w:rsidP="00A91BEE">
      <w:pPr>
        <w:pStyle w:val="p1"/>
        <w:rPr>
          <w:sz w:val="24"/>
          <w:szCs w:val="24"/>
        </w:rPr>
      </w:pPr>
    </w:p>
    <w:p w:rsidR="00A91BEE" w:rsidRPr="00AC1348" w:rsidRDefault="00A91BEE" w:rsidP="00A91BEE">
      <w:pPr>
        <w:pStyle w:val="p1"/>
        <w:rPr>
          <w:sz w:val="24"/>
          <w:szCs w:val="24"/>
        </w:rPr>
      </w:pPr>
      <w:bookmarkStart w:id="75" w:name="_Toc54010113"/>
      <w:bookmarkStart w:id="76" w:name="_Toc54096050"/>
      <w:bookmarkStart w:id="77" w:name="_Toc54867743"/>
      <w:bookmarkStart w:id="78" w:name="_Toc56437537"/>
      <w:bookmarkStart w:id="79" w:name="_Toc58177773"/>
      <w:bookmarkStart w:id="80" w:name="_Toc58840452"/>
      <w:bookmarkStart w:id="81" w:name="_Toc58950743"/>
      <w:proofErr w:type="gramStart"/>
      <w:r w:rsidRPr="00AC1348">
        <w:rPr>
          <w:sz w:val="24"/>
          <w:szCs w:val="24"/>
        </w:rPr>
        <w:t>Вспомогательные  виды</w:t>
      </w:r>
      <w:proofErr w:type="gramEnd"/>
      <w:r w:rsidRPr="00AC1348">
        <w:rPr>
          <w:sz w:val="24"/>
          <w:szCs w:val="24"/>
        </w:rPr>
        <w:t xml:space="preserve"> разрешенного использования</w:t>
      </w:r>
      <w:bookmarkEnd w:id="75"/>
      <w:bookmarkEnd w:id="76"/>
      <w:bookmarkEnd w:id="77"/>
      <w:bookmarkEnd w:id="78"/>
      <w:bookmarkEnd w:id="79"/>
      <w:bookmarkEnd w:id="80"/>
      <w:bookmarkEnd w:id="8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91BEE" w:rsidRPr="00AC1348" w:rsidTr="00EF379A">
        <w:tc>
          <w:tcPr>
            <w:tcW w:w="9571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Предоставление коммунальных услуг (3.1.1)</w:t>
            </w:r>
          </w:p>
        </w:tc>
      </w:tr>
      <w:tr w:rsidR="00A91BEE" w:rsidRPr="00AC1348" w:rsidTr="00EF379A">
        <w:tc>
          <w:tcPr>
            <w:tcW w:w="9571" w:type="dxa"/>
            <w:shd w:val="clear" w:color="auto" w:fill="auto"/>
          </w:tcPr>
          <w:p w:rsidR="00A91BEE" w:rsidRPr="00AC1348" w:rsidRDefault="00A91BEE" w:rsidP="00EF379A">
            <w:pPr>
              <w:pStyle w:val="p1"/>
              <w:rPr>
                <w:b w:val="0"/>
                <w:bCs w:val="0"/>
                <w:sz w:val="24"/>
                <w:szCs w:val="24"/>
              </w:rPr>
            </w:pPr>
            <w:bookmarkStart w:id="82" w:name="_Toc58177774"/>
            <w:bookmarkStart w:id="83" w:name="_Toc58840453"/>
            <w:bookmarkStart w:id="84" w:name="_Toc58950744"/>
            <w:r w:rsidRPr="00AC1348">
              <w:rPr>
                <w:b w:val="0"/>
                <w:bCs w:val="0"/>
                <w:sz w:val="24"/>
                <w:szCs w:val="24"/>
              </w:rPr>
              <w:t>Благоустройство территории  (12.0.2)</w:t>
            </w:r>
            <w:bookmarkEnd w:id="82"/>
            <w:bookmarkEnd w:id="83"/>
            <w:bookmarkEnd w:id="84"/>
          </w:p>
        </w:tc>
      </w:tr>
    </w:tbl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  <w:bookmarkStart w:id="85" w:name="_GoBack"/>
      <w:bookmarkEnd w:id="85"/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4D60EE" w:rsidRPr="00AC1348" w:rsidRDefault="004D60EE" w:rsidP="004D60EE">
      <w:pPr>
        <w:pStyle w:val="p1"/>
        <w:rPr>
          <w:i/>
          <w:iCs/>
          <w:sz w:val="24"/>
          <w:szCs w:val="24"/>
        </w:rPr>
      </w:pPr>
      <w:r w:rsidRPr="00AC1348">
        <w:rPr>
          <w:i/>
          <w:iCs/>
          <w:sz w:val="24"/>
          <w:szCs w:val="24"/>
        </w:rPr>
        <w:lastRenderedPageBreak/>
        <w:t>Общественно – деловые зоны (ОД)</w:t>
      </w:r>
      <w:bookmarkEnd w:id="0"/>
    </w:p>
    <w:p w:rsidR="004D60EE" w:rsidRPr="00AC1348" w:rsidRDefault="004D60EE" w:rsidP="004D60EE">
      <w:pPr>
        <w:pStyle w:val="p1"/>
        <w:rPr>
          <w:sz w:val="24"/>
          <w:szCs w:val="24"/>
        </w:rPr>
      </w:pPr>
      <w:bookmarkStart w:id="86" w:name="_Toc58950780"/>
      <w:r w:rsidRPr="00AC1348">
        <w:rPr>
          <w:sz w:val="24"/>
          <w:szCs w:val="24"/>
        </w:rPr>
        <w:t>Зона делового, общественного и коммерческого назначения (ОД-1)</w:t>
      </w:r>
      <w:bookmarkEnd w:id="86"/>
    </w:p>
    <w:p w:rsidR="004D60EE" w:rsidRPr="00AC1348" w:rsidRDefault="004D60EE" w:rsidP="004D60EE">
      <w:pPr>
        <w:pStyle w:val="p1"/>
        <w:rPr>
          <w:sz w:val="24"/>
          <w:szCs w:val="24"/>
        </w:rPr>
      </w:pPr>
    </w:p>
    <w:p w:rsidR="004D60EE" w:rsidRPr="00AC1348" w:rsidRDefault="004D60EE" w:rsidP="004D60EE">
      <w:pPr>
        <w:pStyle w:val="p1"/>
        <w:rPr>
          <w:sz w:val="24"/>
          <w:szCs w:val="24"/>
        </w:rPr>
      </w:pPr>
      <w:bookmarkStart w:id="87" w:name="_Toc58177812"/>
      <w:bookmarkStart w:id="88" w:name="_Toc58840490"/>
      <w:bookmarkStart w:id="89" w:name="_Toc58950781"/>
      <w:r w:rsidRPr="00AC1348">
        <w:rPr>
          <w:sz w:val="24"/>
          <w:szCs w:val="24"/>
        </w:rPr>
        <w:t>Основные виды разрешенного использования</w:t>
      </w:r>
      <w:bookmarkEnd w:id="87"/>
      <w:bookmarkEnd w:id="88"/>
      <w:bookmarkEnd w:id="8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6847"/>
      </w:tblGrid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  <w:rPr>
                <w:b/>
                <w:bCs/>
              </w:rPr>
            </w:pPr>
            <w:r w:rsidRPr="00AC1348">
              <w:rPr>
                <w:b/>
                <w:bCs/>
              </w:rPr>
              <w:t>Виды разрешенного использования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Предельные размеры земельных участков и параметры строительства и реконструкции объектов капитального строительства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Коммунальное обслуживание (3.1)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90" w:name="_Toc58177813"/>
            <w:bookmarkStart w:id="91" w:name="_Toc58840491"/>
            <w:bookmarkStart w:id="92" w:name="_Toc58950782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  <w:bookmarkEnd w:id="90"/>
            <w:bookmarkEnd w:id="91"/>
            <w:bookmarkEnd w:id="92"/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Оказание социальной помощи населению (3.2.2)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4D60EE" w:rsidRPr="00AC1348" w:rsidRDefault="004D60EE" w:rsidP="005F1F37">
            <w:pPr>
              <w:pStyle w:val="p1"/>
              <w:jc w:val="both"/>
              <w:rPr>
                <w:sz w:val="24"/>
                <w:szCs w:val="24"/>
              </w:rPr>
            </w:pPr>
            <w:bookmarkStart w:id="93" w:name="_Toc58177814"/>
            <w:bookmarkStart w:id="94" w:name="_Toc58840492"/>
            <w:bookmarkStart w:id="95" w:name="_Toc58950783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93"/>
            <w:bookmarkEnd w:id="94"/>
            <w:bookmarkEnd w:id="95"/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Бытовое обслуживание (3.3)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Амбулаторно-поликлиническое обслуживание (3.4.1)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5,0 га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96" w:name="_Toc58177815"/>
            <w:bookmarkStart w:id="97" w:name="_Toc58840493"/>
            <w:bookmarkStart w:id="98" w:name="_Toc58950784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96"/>
            <w:bookmarkEnd w:id="97"/>
            <w:bookmarkEnd w:id="98"/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Объекты культурно-досуговой деятельности (3.6.1)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Общественное управление (3.8)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99" w:name="_Toc58177816"/>
            <w:bookmarkStart w:id="100" w:name="_Toc58840494"/>
            <w:bookmarkStart w:id="101" w:name="_Toc58950785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99"/>
            <w:bookmarkEnd w:id="100"/>
            <w:bookmarkEnd w:id="101"/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 xml:space="preserve">Амбулаторное ветеринарное </w:t>
            </w:r>
            <w:r w:rsidRPr="00AC1348">
              <w:lastRenderedPageBreak/>
              <w:t>обслуживание (3.10.1)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Предельные минимальные размеры земельного участка – 0,02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максимальные размеры земельного участка – не 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lastRenderedPageBreak/>
              <w:t>Деловое управление (4.1)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Рынки (4.3)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Магазины (4.4)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2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Банковская и страховая деятельность (4.5)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Общественное питание (4.6)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Гостиничное обслуживание (4.7)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2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Развлекательные мероприятия (4.8.1)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максимальные размеры земельного участка – не 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lastRenderedPageBreak/>
              <w:t>Служебные гаражи (4.9)</w:t>
            </w:r>
          </w:p>
          <w:p w:rsidR="004D60EE" w:rsidRPr="00AC1348" w:rsidRDefault="004D60EE" w:rsidP="005F1F37">
            <w:pPr>
              <w:pStyle w:val="p1"/>
              <w:rPr>
                <w:sz w:val="24"/>
                <w:szCs w:val="24"/>
              </w:rPr>
            </w:pP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0,01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2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4D60EE">
            <w:pPr>
              <w:pStyle w:val="p"/>
              <w:jc w:val="center"/>
            </w:pPr>
            <w:r w:rsidRPr="00AC1348">
              <w:t>Оказание услуг связи (3.2.3)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4D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4D60EE" w:rsidRPr="00AC1348" w:rsidRDefault="004D60EE" w:rsidP="004D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4D60EE" w:rsidRPr="00AC1348" w:rsidRDefault="004D60EE" w:rsidP="004D60EE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4D60E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4D60EE" w:rsidRPr="00AC1348" w:rsidRDefault="004D60EE" w:rsidP="004D60E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rPr>
          <w:trHeight w:val="4328"/>
        </w:trPr>
        <w:tc>
          <w:tcPr>
            <w:tcW w:w="2498" w:type="dxa"/>
            <w:shd w:val="clear" w:color="auto" w:fill="auto"/>
          </w:tcPr>
          <w:p w:rsidR="004D60EE" w:rsidRPr="00AC1348" w:rsidRDefault="004D60EE" w:rsidP="004D60EE">
            <w:pPr>
              <w:pStyle w:val="p"/>
              <w:jc w:val="center"/>
            </w:pPr>
            <w:r w:rsidRPr="00AC1348">
              <w:t>Обеспечение занятий спортом в помещениях (5.1.2)</w:t>
            </w:r>
          </w:p>
          <w:p w:rsidR="004D60EE" w:rsidRPr="00AC1348" w:rsidRDefault="004D60EE" w:rsidP="004D60EE">
            <w:pPr>
              <w:pStyle w:val="p"/>
              <w:jc w:val="center"/>
              <w:rPr>
                <w:highlight w:val="yellow"/>
              </w:rPr>
            </w:pPr>
          </w:p>
          <w:p w:rsidR="004D60EE" w:rsidRPr="00AC1348" w:rsidRDefault="004D60EE" w:rsidP="004D60EE">
            <w:pPr>
              <w:pStyle w:val="p1"/>
              <w:rPr>
                <w:b w:val="0"/>
                <w:bCs w:val="0"/>
                <w:sz w:val="24"/>
                <w:szCs w:val="24"/>
              </w:rPr>
            </w:pPr>
            <w:bookmarkStart w:id="102" w:name="_Toc58177817"/>
            <w:bookmarkStart w:id="103" w:name="_Toc58840495"/>
            <w:bookmarkStart w:id="104" w:name="_Toc58950786"/>
            <w:r w:rsidRPr="00AC1348">
              <w:rPr>
                <w:b w:val="0"/>
                <w:bCs w:val="0"/>
                <w:sz w:val="24"/>
                <w:szCs w:val="24"/>
              </w:rPr>
              <w:t>Площадки для занятий спортом (5.1.3)</w:t>
            </w:r>
            <w:bookmarkEnd w:id="102"/>
            <w:bookmarkEnd w:id="103"/>
            <w:bookmarkEnd w:id="104"/>
          </w:p>
          <w:p w:rsidR="004D60EE" w:rsidRPr="00AC1348" w:rsidRDefault="004D60EE" w:rsidP="004D60EE">
            <w:pPr>
              <w:pStyle w:val="p1"/>
              <w:rPr>
                <w:b w:val="0"/>
                <w:bCs w:val="0"/>
                <w:sz w:val="24"/>
                <w:szCs w:val="24"/>
              </w:rPr>
            </w:pPr>
          </w:p>
          <w:p w:rsidR="004D60EE" w:rsidRPr="00AC1348" w:rsidRDefault="004D60EE" w:rsidP="004D60EE">
            <w:pPr>
              <w:pStyle w:val="p"/>
              <w:jc w:val="center"/>
            </w:pPr>
            <w:r w:rsidRPr="00AC1348">
              <w:t>Обеспечение внутреннего правопорядка (8.3)</w:t>
            </w:r>
          </w:p>
          <w:p w:rsidR="004D60EE" w:rsidRPr="00AC1348" w:rsidRDefault="004D60EE" w:rsidP="004D60EE">
            <w:pPr>
              <w:pStyle w:val="p"/>
              <w:jc w:val="center"/>
            </w:pPr>
          </w:p>
          <w:p w:rsidR="004D60EE" w:rsidRPr="00AC1348" w:rsidRDefault="004D60EE" w:rsidP="004D60EE">
            <w:pPr>
              <w:pStyle w:val="p1"/>
              <w:rPr>
                <w:sz w:val="24"/>
                <w:szCs w:val="24"/>
                <w:highlight w:val="yellow"/>
              </w:rPr>
            </w:pPr>
            <w:bookmarkStart w:id="105" w:name="_Toc58177818"/>
            <w:bookmarkStart w:id="106" w:name="_Toc58840496"/>
            <w:bookmarkStart w:id="107" w:name="_Toc58950787"/>
            <w:r w:rsidRPr="00AC1348">
              <w:rPr>
                <w:b w:val="0"/>
                <w:bCs w:val="0"/>
                <w:sz w:val="24"/>
                <w:szCs w:val="24"/>
              </w:rPr>
              <w:t>Земельные участки (территории) общего пользования (12.0)</w:t>
            </w:r>
            <w:bookmarkEnd w:id="105"/>
            <w:bookmarkEnd w:id="106"/>
            <w:bookmarkEnd w:id="107"/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4D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не подлежат установлению</w:t>
            </w:r>
          </w:p>
          <w:p w:rsidR="004D60EE" w:rsidRPr="00AC1348" w:rsidRDefault="004D60EE" w:rsidP="004D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4D60EE">
            <w:pPr>
              <w:pStyle w:val="p"/>
            </w:pPr>
            <w:r w:rsidRPr="00AC1348">
              <w:t>Минимальные отступы от границ земельных участков – не подлежат установлению</w:t>
            </w:r>
          </w:p>
          <w:p w:rsidR="004D60EE" w:rsidRPr="00AC1348" w:rsidRDefault="004D60EE" w:rsidP="004D60E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не подлежат установлению</w:t>
            </w:r>
          </w:p>
          <w:p w:rsidR="004D60EE" w:rsidRPr="00AC1348" w:rsidRDefault="004D60EE" w:rsidP="004D60E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</w:p>
        </w:tc>
      </w:tr>
    </w:tbl>
    <w:p w:rsidR="004D60EE" w:rsidRPr="00AC1348" w:rsidRDefault="004D60EE" w:rsidP="004D60EE">
      <w:pPr>
        <w:pStyle w:val="p1"/>
        <w:rPr>
          <w:sz w:val="24"/>
          <w:szCs w:val="24"/>
          <w:highlight w:val="yellow"/>
        </w:rPr>
      </w:pPr>
    </w:p>
    <w:p w:rsidR="004D60EE" w:rsidRPr="00AC1348" w:rsidRDefault="004D60EE" w:rsidP="004D60EE">
      <w:pPr>
        <w:pStyle w:val="p1"/>
        <w:rPr>
          <w:sz w:val="24"/>
          <w:szCs w:val="24"/>
        </w:rPr>
      </w:pPr>
      <w:bookmarkStart w:id="108" w:name="_Toc58177819"/>
      <w:bookmarkStart w:id="109" w:name="_Toc58840497"/>
      <w:bookmarkStart w:id="110" w:name="_Toc58950788"/>
      <w:r w:rsidRPr="00AC1348">
        <w:rPr>
          <w:sz w:val="24"/>
          <w:szCs w:val="24"/>
        </w:rPr>
        <w:t xml:space="preserve">Условно </w:t>
      </w:r>
      <w:proofErr w:type="gramStart"/>
      <w:r w:rsidRPr="00AC1348">
        <w:rPr>
          <w:sz w:val="24"/>
          <w:szCs w:val="24"/>
        </w:rPr>
        <w:t>разрешенные  виды</w:t>
      </w:r>
      <w:proofErr w:type="gramEnd"/>
      <w:r w:rsidRPr="00AC1348">
        <w:rPr>
          <w:sz w:val="24"/>
          <w:szCs w:val="24"/>
        </w:rPr>
        <w:t xml:space="preserve"> использования</w:t>
      </w:r>
      <w:bookmarkEnd w:id="108"/>
      <w:bookmarkEnd w:id="109"/>
      <w:bookmarkEnd w:id="1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6857"/>
      </w:tblGrid>
      <w:tr w:rsidR="004D60EE" w:rsidRPr="00AC1348" w:rsidTr="005F1F37">
        <w:tc>
          <w:tcPr>
            <w:tcW w:w="251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  <w:rPr>
                <w:highlight w:val="yellow"/>
              </w:rPr>
            </w:pPr>
            <w:r w:rsidRPr="00AC1348">
              <w:t>Хранение автотранспорта (2.7.1)</w:t>
            </w:r>
          </w:p>
        </w:tc>
        <w:tc>
          <w:tcPr>
            <w:tcW w:w="7053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0,0018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1 м (до смежного гаража (парковочного места) - 0 м)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4D60EE" w:rsidRPr="00AC1348" w:rsidRDefault="004D60EE" w:rsidP="005F1F37">
            <w:pPr>
              <w:pStyle w:val="p1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bookmarkStart w:id="111" w:name="_Toc58177820"/>
            <w:bookmarkStart w:id="112" w:name="_Toc58840498"/>
            <w:bookmarkStart w:id="113" w:name="_Toc58950789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  <w:bookmarkEnd w:id="111"/>
            <w:bookmarkEnd w:id="112"/>
            <w:bookmarkEnd w:id="113"/>
          </w:p>
        </w:tc>
      </w:tr>
      <w:tr w:rsidR="004D60EE" w:rsidRPr="00AC1348" w:rsidTr="005F1F37">
        <w:tc>
          <w:tcPr>
            <w:tcW w:w="251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Стационарное медицинское обслуживание (3.4.2)</w:t>
            </w:r>
          </w:p>
        </w:tc>
        <w:tc>
          <w:tcPr>
            <w:tcW w:w="7053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5,0 га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pStyle w:val="p1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bookmarkStart w:id="114" w:name="_Toc58177821"/>
            <w:bookmarkStart w:id="115" w:name="_Toc58840499"/>
            <w:bookmarkStart w:id="116" w:name="_Toc58950790"/>
            <w:r w:rsidRPr="00AC1348">
              <w:rPr>
                <w:b w:val="0"/>
                <w:bCs w:val="0"/>
                <w:sz w:val="24"/>
                <w:szCs w:val="24"/>
              </w:rPr>
              <w:lastRenderedPageBreak/>
              <w:t>Максимальный процент застройки в границах земельного участка – 60</w:t>
            </w:r>
            <w:bookmarkEnd w:id="114"/>
            <w:bookmarkEnd w:id="115"/>
            <w:bookmarkEnd w:id="116"/>
          </w:p>
        </w:tc>
      </w:tr>
      <w:tr w:rsidR="004D60EE" w:rsidRPr="00AC1348" w:rsidTr="005F1F37">
        <w:tc>
          <w:tcPr>
            <w:tcW w:w="251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lastRenderedPageBreak/>
              <w:t>Медицинские организации особого назначения (3.4.3)</w:t>
            </w:r>
          </w:p>
        </w:tc>
        <w:tc>
          <w:tcPr>
            <w:tcW w:w="7053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0,04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1,0 га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5F1F37">
        <w:tc>
          <w:tcPr>
            <w:tcW w:w="251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  <w:rPr>
                <w:b/>
                <w:highlight w:val="yellow"/>
              </w:rPr>
            </w:pPr>
            <w:r w:rsidRPr="00AC1348">
              <w:t>Дошкольное, начальное и среднее общее образование (3.5.1)</w:t>
            </w:r>
          </w:p>
        </w:tc>
        <w:tc>
          <w:tcPr>
            <w:tcW w:w="7053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0,06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5,0 га</w:t>
            </w:r>
          </w:p>
          <w:p w:rsidR="004D60EE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земельных участков – 6 м (минимальный отступ от дошкольной образовательной организации, </w:t>
            </w:r>
            <w:r w:rsidRPr="00CE3069">
              <w:rPr>
                <w:rFonts w:ascii="Times New Roman" w:hAnsi="Times New Roman" w:cs="Times New Roman"/>
                <w:sz w:val="24"/>
                <w:szCs w:val="24"/>
              </w:rPr>
              <w:t>общеобразовательной организации от фронтальной границы земельного участка – 5 м)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pStyle w:val="p1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bookmarkStart w:id="117" w:name="_Toc58177822"/>
            <w:bookmarkStart w:id="118" w:name="_Toc58840500"/>
            <w:bookmarkStart w:id="119" w:name="_Toc58950791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50</w:t>
            </w:r>
            <w:bookmarkEnd w:id="117"/>
            <w:bookmarkEnd w:id="118"/>
            <w:bookmarkEnd w:id="119"/>
          </w:p>
        </w:tc>
      </w:tr>
      <w:tr w:rsidR="004D60EE" w:rsidRPr="00AC1348" w:rsidTr="005F1F37">
        <w:tc>
          <w:tcPr>
            <w:tcW w:w="251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  <w:rPr>
                <w:highlight w:val="yellow"/>
              </w:rPr>
            </w:pPr>
            <w:r w:rsidRPr="00AC1348">
              <w:t>Религиозное использование (3.7)</w:t>
            </w:r>
          </w:p>
        </w:tc>
        <w:tc>
          <w:tcPr>
            <w:tcW w:w="7053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6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pStyle w:val="p1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bookmarkStart w:id="120" w:name="_Toc58177823"/>
            <w:bookmarkStart w:id="121" w:name="_Toc58840501"/>
            <w:bookmarkStart w:id="122" w:name="_Toc58950792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120"/>
            <w:bookmarkEnd w:id="121"/>
            <w:bookmarkEnd w:id="122"/>
          </w:p>
        </w:tc>
      </w:tr>
      <w:tr w:rsidR="004D60EE" w:rsidRPr="00AC1348" w:rsidTr="005F1F37">
        <w:tc>
          <w:tcPr>
            <w:tcW w:w="251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  <w:rPr>
                <w:highlight w:val="yellow"/>
              </w:rPr>
            </w:pPr>
            <w:r w:rsidRPr="00AC1348">
              <w:t>Склады (6.9)</w:t>
            </w:r>
          </w:p>
        </w:tc>
        <w:tc>
          <w:tcPr>
            <w:tcW w:w="7053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0,1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5F1F37">
        <w:tc>
          <w:tcPr>
            <w:tcW w:w="251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  <w:rPr>
                <w:highlight w:val="yellow"/>
              </w:rPr>
            </w:pPr>
            <w:r w:rsidRPr="00AC1348">
              <w:t>Стоянки транспорта общего пользования (7.2.3)</w:t>
            </w:r>
          </w:p>
        </w:tc>
        <w:tc>
          <w:tcPr>
            <w:tcW w:w="7053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не подлежат установлению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не подлежат установлению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</w:p>
        </w:tc>
      </w:tr>
    </w:tbl>
    <w:p w:rsidR="004D60EE" w:rsidRPr="00AC1348" w:rsidRDefault="004D60EE" w:rsidP="004D60EE">
      <w:pPr>
        <w:pStyle w:val="p1"/>
        <w:rPr>
          <w:sz w:val="24"/>
          <w:szCs w:val="24"/>
          <w:highlight w:val="yellow"/>
        </w:rPr>
      </w:pPr>
    </w:p>
    <w:p w:rsidR="004D60EE" w:rsidRPr="00AC1348" w:rsidRDefault="004D60EE" w:rsidP="004D60EE">
      <w:pPr>
        <w:pStyle w:val="p1"/>
        <w:rPr>
          <w:sz w:val="24"/>
          <w:szCs w:val="24"/>
        </w:rPr>
      </w:pPr>
      <w:bookmarkStart w:id="123" w:name="_Toc58177824"/>
      <w:bookmarkStart w:id="124" w:name="_Toc58840502"/>
      <w:bookmarkStart w:id="125" w:name="_Toc58950793"/>
      <w:proofErr w:type="gramStart"/>
      <w:r w:rsidRPr="00AC1348">
        <w:rPr>
          <w:sz w:val="24"/>
          <w:szCs w:val="24"/>
        </w:rPr>
        <w:t>Вспомогательные  виды</w:t>
      </w:r>
      <w:proofErr w:type="gramEnd"/>
      <w:r w:rsidRPr="00AC1348">
        <w:rPr>
          <w:sz w:val="24"/>
          <w:szCs w:val="24"/>
        </w:rPr>
        <w:t xml:space="preserve"> разрешенного использования</w:t>
      </w:r>
      <w:bookmarkEnd w:id="123"/>
      <w:bookmarkEnd w:id="124"/>
      <w:bookmarkEnd w:id="12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D60EE" w:rsidRPr="00AC1348" w:rsidTr="005F1F37">
        <w:tc>
          <w:tcPr>
            <w:tcW w:w="9571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Предоставление коммунальных услуг (3.1.1)</w:t>
            </w:r>
          </w:p>
        </w:tc>
      </w:tr>
      <w:tr w:rsidR="004D60EE" w:rsidRPr="00AC1348" w:rsidTr="005F1F37">
        <w:tc>
          <w:tcPr>
            <w:tcW w:w="9571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Служебные гаражи (4.9)</w:t>
            </w:r>
          </w:p>
        </w:tc>
      </w:tr>
      <w:tr w:rsidR="004D60EE" w:rsidRPr="00AC1348" w:rsidTr="005F1F37">
        <w:tc>
          <w:tcPr>
            <w:tcW w:w="9571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Благоустройство территории  (12.0.2)</w:t>
            </w:r>
          </w:p>
        </w:tc>
      </w:tr>
    </w:tbl>
    <w:p w:rsidR="00592BC9" w:rsidRDefault="00592BC9"/>
    <w:sectPr w:rsidR="00592BC9" w:rsidSect="004D60E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00D"/>
    <w:rsid w:val="00475285"/>
    <w:rsid w:val="004D60EE"/>
    <w:rsid w:val="00592BC9"/>
    <w:rsid w:val="00A91BEE"/>
    <w:rsid w:val="00DD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E20A5"/>
  <w15:chartTrackingRefBased/>
  <w15:docId w15:val="{9DCD8DE4-4412-4382-A5F0-A3CD3CA7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0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_p_Заголовок_1"/>
    <w:qFormat/>
    <w:rsid w:val="004D60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paragraph" w:customStyle="1" w:styleId="p">
    <w:name w:val="_p_Табл"/>
    <w:qFormat/>
    <w:rsid w:val="004D60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60E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60E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0">
    <w:name w:val="_p_Текст"/>
    <w:rsid w:val="00A91B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3691</Words>
  <Characters>21044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Point-11</dc:creator>
  <cp:keywords/>
  <dc:description/>
  <cp:lastModifiedBy>Point-11</cp:lastModifiedBy>
  <cp:revision>3</cp:revision>
  <cp:lastPrinted>2022-10-04T05:48:00Z</cp:lastPrinted>
  <dcterms:created xsi:type="dcterms:W3CDTF">2022-09-22T16:37:00Z</dcterms:created>
  <dcterms:modified xsi:type="dcterms:W3CDTF">2022-10-04T05:48:00Z</dcterms:modified>
</cp:coreProperties>
</file>